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6A" w:rsidRDefault="0032756A" w:rsidP="0032756A">
      <w:pPr>
        <w:pStyle w:val="ab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5A08AC" w:rsidRPr="005A08AC">
        <w:t>5</w:t>
      </w:r>
    </w:p>
    <w:p w:rsidR="0032756A" w:rsidRDefault="0032756A" w:rsidP="0032756A">
      <w:pPr>
        <w:pStyle w:val="ab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к письму Министерства финансов Донецкой Народной Республики </w:t>
      </w:r>
    </w:p>
    <w:p w:rsidR="0032756A" w:rsidRPr="00B961CF" w:rsidRDefault="0032756A" w:rsidP="0032756A">
      <w:pPr>
        <w:pStyle w:val="ab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>от</w:t>
      </w:r>
      <w:r w:rsidRPr="00B961CF">
        <w:rPr>
          <w:rFonts w:eastAsia="+mn-ea"/>
          <w:kern w:val="24"/>
          <w:szCs w:val="22"/>
        </w:rPr>
        <w:t xml:space="preserve"> </w:t>
      </w:r>
      <w:r w:rsidR="0056390F">
        <w:rPr>
          <w:rFonts w:eastAsia="+mn-ea"/>
          <w:kern w:val="24"/>
          <w:szCs w:val="22"/>
        </w:rPr>
        <w:t xml:space="preserve">01.04.2022 </w:t>
      </w:r>
      <w:r w:rsidRPr="00B961CF">
        <w:rPr>
          <w:rFonts w:eastAsia="+mn-ea"/>
          <w:kern w:val="24"/>
          <w:szCs w:val="22"/>
        </w:rPr>
        <w:t xml:space="preserve"> </w:t>
      </w:r>
      <w:r>
        <w:rPr>
          <w:rFonts w:eastAsia="+mn-ea"/>
          <w:kern w:val="24"/>
          <w:szCs w:val="22"/>
        </w:rPr>
        <w:t>№</w:t>
      </w:r>
      <w:r w:rsidR="0056390F">
        <w:rPr>
          <w:rFonts w:eastAsia="+mn-ea"/>
          <w:kern w:val="24"/>
          <w:szCs w:val="22"/>
        </w:rPr>
        <w:t xml:space="preserve"> 09.2-05/1464</w:t>
      </w:r>
      <w:bookmarkStart w:id="0" w:name="_GoBack"/>
      <w:bookmarkEnd w:id="0"/>
    </w:p>
    <w:p w:rsidR="00545766" w:rsidRPr="00123FFF" w:rsidRDefault="00545766" w:rsidP="0054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4FD5">
        <w:rPr>
          <w:rFonts w:ascii="Times New Roman" w:hAnsi="Times New Roman" w:cs="Times New Roman"/>
          <w:sz w:val="28"/>
          <w:szCs w:val="24"/>
        </w:rPr>
        <w:t>Таблица соответствия</w:t>
      </w: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4FD5">
        <w:rPr>
          <w:rFonts w:ascii="Times New Roman" w:hAnsi="Times New Roman" w:cs="Times New Roman"/>
          <w:sz w:val="28"/>
          <w:szCs w:val="24"/>
        </w:rPr>
        <w:t>изменяемых кодов видов расходов</w:t>
      </w: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4FD5">
        <w:rPr>
          <w:rFonts w:ascii="Times New Roman" w:hAnsi="Times New Roman" w:cs="Times New Roman"/>
          <w:sz w:val="28"/>
          <w:szCs w:val="24"/>
        </w:rPr>
        <w:t xml:space="preserve"> бюджетов бюджетной системы Донецкой Народной Республики </w:t>
      </w: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74FD5">
        <w:rPr>
          <w:rFonts w:ascii="Times New Roman" w:hAnsi="Times New Roman" w:cs="Times New Roman"/>
          <w:sz w:val="28"/>
          <w:szCs w:val="24"/>
        </w:rPr>
        <w:t>(приложение 5 к Указаниям о порядке применения бюджетной классификации Донецкой Народной Республики,</w:t>
      </w:r>
      <w:r w:rsidRPr="00574FD5">
        <w:rPr>
          <w:rFonts w:ascii="Times New Roman" w:hAnsi="Times New Roman" w:cs="Times New Roman"/>
          <w:sz w:val="28"/>
          <w:szCs w:val="24"/>
        </w:rPr>
        <w:br/>
        <w:t xml:space="preserve"> утвержденным приказом Министерства финансов Донецкой Народной Республики от 01.07.2019 № 97, </w:t>
      </w:r>
      <w:proofErr w:type="gramEnd"/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74FD5">
        <w:rPr>
          <w:rFonts w:ascii="Times New Roman" w:hAnsi="Times New Roman" w:cs="Times New Roman"/>
          <w:sz w:val="28"/>
          <w:szCs w:val="24"/>
        </w:rPr>
        <w:t>зарегистрированным</w:t>
      </w:r>
      <w:proofErr w:type="gramEnd"/>
      <w:r w:rsidRPr="00574FD5">
        <w:rPr>
          <w:rFonts w:ascii="Times New Roman" w:hAnsi="Times New Roman" w:cs="Times New Roman"/>
          <w:sz w:val="28"/>
          <w:szCs w:val="24"/>
        </w:rPr>
        <w:t xml:space="preserve"> в Министерстве юстиции Донецкой Народной Республики 02.07.2019 </w:t>
      </w:r>
      <w:r w:rsidRPr="00574FD5">
        <w:rPr>
          <w:rFonts w:ascii="Times New Roman" w:hAnsi="Times New Roman" w:cs="Times New Roman"/>
          <w:sz w:val="28"/>
          <w:szCs w:val="24"/>
        </w:rPr>
        <w:br/>
        <w:t>под регистрационным № 3258)</w:t>
      </w:r>
    </w:p>
    <w:p w:rsidR="00123FFF" w:rsidRPr="00123FFF" w:rsidRDefault="00123FFF" w:rsidP="0054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692" w:type="dxa"/>
        <w:tblLayout w:type="fixed"/>
        <w:tblCellMar>
          <w:top w:w="102" w:type="dxa"/>
          <w:left w:w="91" w:type="dxa"/>
          <w:bottom w:w="102" w:type="dxa"/>
          <w:right w:w="91" w:type="dxa"/>
        </w:tblCellMar>
        <w:tblLook w:val="04A0" w:firstRow="1" w:lastRow="0" w:firstColumn="1" w:lastColumn="0" w:noHBand="0" w:noVBand="1"/>
      </w:tblPr>
      <w:tblGrid>
        <w:gridCol w:w="652"/>
        <w:gridCol w:w="5954"/>
        <w:gridCol w:w="573"/>
        <w:gridCol w:w="5953"/>
        <w:gridCol w:w="1560"/>
      </w:tblGrid>
      <w:tr w:rsidR="007F2C9D" w:rsidRPr="00E27CA5" w:rsidTr="003D5FAE">
        <w:trPr>
          <w:tblHeader/>
        </w:trPr>
        <w:tc>
          <w:tcPr>
            <w:tcW w:w="6606" w:type="dxa"/>
            <w:gridSpan w:val="2"/>
            <w:vAlign w:val="center"/>
          </w:tcPr>
          <w:p w:rsidR="007F2C9D" w:rsidRPr="003D5FAE" w:rsidRDefault="000025F4" w:rsidP="00123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 в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>ид</w:t>
            </w:r>
            <w:r w:rsidRPr="003D5FAE">
              <w:rPr>
                <w:rFonts w:ascii="Times New Roman" w:hAnsi="Times New Roman" w:cs="Times New Roman"/>
                <w:sz w:val="24"/>
              </w:rPr>
              <w:t>а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 xml:space="preserve"> расходов бюджетов бюджетной системы</w:t>
            </w:r>
          </w:p>
          <w:p w:rsidR="007F2C9D" w:rsidRPr="003D5FAE" w:rsidRDefault="007F2C9D" w:rsidP="004A2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по состоянию на 01.0</w:t>
            </w:r>
            <w:r w:rsidR="004A28E9" w:rsidRPr="003D5FAE">
              <w:rPr>
                <w:rFonts w:ascii="Times New Roman" w:hAnsi="Times New Roman" w:cs="Times New Roman"/>
                <w:sz w:val="24"/>
              </w:rPr>
              <w:t>1</w:t>
            </w:r>
            <w:r w:rsidRPr="003D5FAE">
              <w:rPr>
                <w:rFonts w:ascii="Times New Roman" w:hAnsi="Times New Roman" w:cs="Times New Roman"/>
                <w:sz w:val="24"/>
              </w:rPr>
              <w:t>.202</w:t>
            </w:r>
            <w:r w:rsidR="004A28E9" w:rsidRPr="003D5F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6" w:type="dxa"/>
            <w:gridSpan w:val="2"/>
            <w:vAlign w:val="center"/>
          </w:tcPr>
          <w:p w:rsidR="000025F4" w:rsidRPr="003D5FAE" w:rsidRDefault="000025F4" w:rsidP="00002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 вида расходов бюджетов бюджетной системы</w:t>
            </w:r>
          </w:p>
          <w:p w:rsidR="007F2C9D" w:rsidRPr="003D5FAE" w:rsidRDefault="00A73F15" w:rsidP="004A2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по состоянию на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 xml:space="preserve"> 01.0</w:t>
            </w:r>
            <w:r w:rsidR="004A28E9" w:rsidRPr="003D5FAE">
              <w:rPr>
                <w:rFonts w:ascii="Times New Roman" w:hAnsi="Times New Roman" w:cs="Times New Roman"/>
                <w:sz w:val="24"/>
              </w:rPr>
              <w:t>4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60" w:type="dxa"/>
            <w:vMerge w:val="restart"/>
            <w:vAlign w:val="center"/>
          </w:tcPr>
          <w:p w:rsidR="007F2C9D" w:rsidRPr="00E27CA5" w:rsidRDefault="007F2C9D" w:rsidP="007F2C9D">
            <w:pPr>
              <w:jc w:val="center"/>
              <w:rPr>
                <w:rFonts w:ascii="Times New Roman" w:hAnsi="Times New Roman" w:cs="Times New Roman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F2C9D" w:rsidRPr="00E27CA5" w:rsidTr="003D5FAE">
        <w:trPr>
          <w:trHeight w:val="459"/>
          <w:tblHeader/>
        </w:trPr>
        <w:tc>
          <w:tcPr>
            <w:tcW w:w="652" w:type="dxa"/>
            <w:tcBorders>
              <w:bottom w:val="nil"/>
            </w:tcBorders>
            <w:vAlign w:val="center"/>
          </w:tcPr>
          <w:p w:rsidR="007F2C9D" w:rsidRPr="003D5FAE" w:rsidRDefault="007F2C9D" w:rsidP="007F4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7F2C9D" w:rsidRPr="003D5FAE" w:rsidRDefault="007F2C9D" w:rsidP="007F4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Наименование/</w:t>
            </w:r>
            <w:r w:rsidR="00AE78A6" w:rsidRPr="003D5FAE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:rsidR="007F2C9D" w:rsidRPr="003D5FAE" w:rsidRDefault="007F2C9D" w:rsidP="003D5FAE">
            <w:pPr>
              <w:ind w:right="-91"/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7F2C9D" w:rsidRPr="003D5FAE" w:rsidRDefault="007F2C9D" w:rsidP="007F4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Наименование/</w:t>
            </w:r>
            <w:r w:rsidR="00AE78A6" w:rsidRPr="003D5FAE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7F2C9D" w:rsidRPr="00E27CA5" w:rsidRDefault="007F2C9D">
            <w:pPr>
              <w:rPr>
                <w:rFonts w:ascii="Times New Roman" w:hAnsi="Times New Roman" w:cs="Times New Roman"/>
              </w:rPr>
            </w:pPr>
          </w:p>
        </w:tc>
      </w:tr>
      <w:tr w:rsidR="00A70BA0" w:rsidRPr="00E27CA5" w:rsidTr="003D5FAE">
        <w:trPr>
          <w:trHeight w:val="1626"/>
        </w:trPr>
        <w:tc>
          <w:tcPr>
            <w:tcW w:w="652" w:type="dxa"/>
          </w:tcPr>
          <w:p w:rsidR="00A70BA0" w:rsidRPr="00E27CA5" w:rsidRDefault="00A70BA0" w:rsidP="0088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5954" w:type="dxa"/>
          </w:tcPr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28E9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  <w:p w:rsidR="00A70BA0" w:rsidRPr="007F4B23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По данному элементу отражаются расходы по уплате иных платежей, не отнесенных к другим подгруппам и  элементам  группы видов расходов 800 «Иные бюджетные ассигнования», в том числе: 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штрафы (в том числе административные), пени (в том числе за несвоевременную уплату налогов и сборов); 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платежи в форме паевых, членских и иных взносов (за исключением взносов в международные организации); 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платежи в форме взносов в некоммерческие организации, а также взносов в уставный капитал  хозяйственных обществ или складочный капитал хозяйственных партнерств бюджетными учреждениями, выступающими в качестве их учредителя (участника); 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9C4144">
              <w:rPr>
                <w:rFonts w:ascii="Times New Roman" w:hAnsi="Times New Roman" w:cs="Times New Roman"/>
              </w:rPr>
              <w:lastRenderedPageBreak/>
              <w:t>платежи в форме взносов в уставный капитал  государственных (муниципальных) предприятий;</w:t>
            </w:r>
            <w:r w:rsidRPr="004A28E9">
              <w:rPr>
                <w:rFonts w:ascii="Times New Roman" w:hAnsi="Times New Roman" w:cs="Times New Roman"/>
              </w:rPr>
              <w:t xml:space="preserve"> 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расходы на внесение денежных сре</w:t>
            </w:r>
            <w:proofErr w:type="gramStart"/>
            <w:r w:rsidRPr="004A28E9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4A28E9">
              <w:rPr>
                <w:rFonts w:ascii="Times New Roman" w:hAnsi="Times New Roman" w:cs="Times New Roman"/>
              </w:rPr>
              <w:t>ачестве обеспечения заявок при проведении конкурсов и аукционов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8E9">
              <w:rPr>
                <w:rFonts w:ascii="Times New Roman" w:hAnsi="Times New Roman" w:cs="Times New Roman"/>
              </w:rPr>
              <w:t xml:space="preserve">на поставку товаров, работ и услуг для государственных (муниципальных) нужд; 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расходы по возмещению ущерба гражданам и  юридическим лицам, понесенного ими в результате отчуждения принадлежащего им имущества;</w:t>
            </w:r>
          </w:p>
          <w:p w:rsidR="00A70BA0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расходы государственных (муниципальных) бюджетных учреждений по обслужив</w:t>
            </w:r>
            <w:r>
              <w:rPr>
                <w:rFonts w:ascii="Times New Roman" w:hAnsi="Times New Roman" w:cs="Times New Roman"/>
              </w:rPr>
              <w:t>анию ими долговых обязательств;</w:t>
            </w:r>
          </w:p>
          <w:p w:rsidR="00A70BA0" w:rsidRPr="004A28E9" w:rsidRDefault="00A70BA0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перечисление профсоюзным организациям на культурно-массовую и физкультурную работу; </w:t>
            </w:r>
          </w:p>
          <w:p w:rsidR="00A70BA0" w:rsidRPr="00E27CA5" w:rsidRDefault="00FD3E1A" w:rsidP="004A28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аналогичные расходы</w:t>
            </w:r>
          </w:p>
        </w:tc>
        <w:tc>
          <w:tcPr>
            <w:tcW w:w="573" w:type="dxa"/>
          </w:tcPr>
          <w:p w:rsidR="00A70BA0" w:rsidRPr="00E27CA5" w:rsidRDefault="00A70BA0" w:rsidP="00A97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5953" w:type="dxa"/>
          </w:tcPr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28E9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  <w:p w:rsidR="00A70BA0" w:rsidRPr="007F4B23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По данному элементу отражаются расходы по уплате иных платежей, не отнесенных к другим подгруппам и  элементам  группы видов расходов 800 «Иные бюджетные ассигнования», в том числе: </w:t>
            </w: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штрафы (в том числе административные), пени (в том числе за несвоевременную уплату налогов и сборов); </w:t>
            </w: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платежи в форме паевых, членских и иных взносов (за исключением взносов в международные организации); </w:t>
            </w: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платежи в форме взносов в некоммерческие организации, а также взносов в уставный капитал  хозяйственных обществ или складочный капитал хозяйственных партнерств бюджетными учреждениями, выступающими в качестве их учредителя (участника); </w:t>
            </w:r>
          </w:p>
          <w:p w:rsidR="00A70BA0" w:rsidRPr="009C4144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 w:rsidRPr="009C4144">
              <w:rPr>
                <w:rFonts w:ascii="Times New Roman" w:hAnsi="Times New Roman" w:cs="Times New Roman"/>
              </w:rPr>
              <w:lastRenderedPageBreak/>
              <w:t xml:space="preserve">платежи в форме взносов в уставный капитал  государственных (муниципальных) предприятий, </w:t>
            </w:r>
            <w:r w:rsidRPr="009C4144">
              <w:rPr>
                <w:rFonts w:ascii="Times New Roman" w:hAnsi="Times New Roman" w:cs="Times New Roman"/>
                <w:i/>
                <w:highlight w:val="lightGray"/>
              </w:rPr>
              <w:t>на  формирование (увеличение) уставного капитала  Центрального Республиканского Банка Донецкой Народной Республики;</w:t>
            </w:r>
            <w:r w:rsidR="00D224F8" w:rsidRPr="00D224F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9C41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расходы на внесение денежных сре</w:t>
            </w:r>
            <w:proofErr w:type="gramStart"/>
            <w:r w:rsidRPr="004A28E9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4A28E9">
              <w:rPr>
                <w:rFonts w:ascii="Times New Roman" w:hAnsi="Times New Roman" w:cs="Times New Roman"/>
              </w:rPr>
              <w:t>ачестве обеспечения заявок при проведении конкурсов и аукционов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8E9">
              <w:rPr>
                <w:rFonts w:ascii="Times New Roman" w:hAnsi="Times New Roman" w:cs="Times New Roman"/>
              </w:rPr>
              <w:t xml:space="preserve">на поставку товаров, работ и услуг для государственных (муниципальных) нужд; </w:t>
            </w: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расходы по возмещению ущерба гражданам и  юридическим лицам, понесенного ими в результате отчуждения принадлежащего им имущества;</w:t>
            </w:r>
          </w:p>
          <w:p w:rsidR="00A70BA0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расходы государственных (муниципальных) бюджетных учреждений по обслужив</w:t>
            </w:r>
            <w:r>
              <w:rPr>
                <w:rFonts w:ascii="Times New Roman" w:hAnsi="Times New Roman" w:cs="Times New Roman"/>
              </w:rPr>
              <w:t>анию ими долговых обязательств;</w:t>
            </w:r>
          </w:p>
          <w:p w:rsidR="00A70BA0" w:rsidRPr="004A28E9" w:rsidRDefault="00A70BA0" w:rsidP="00A97D76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 xml:space="preserve">перечисление профсоюзным организациям на культурно-массовую и физкультурную работу; </w:t>
            </w:r>
          </w:p>
          <w:p w:rsidR="00A70BA0" w:rsidRPr="00E27CA5" w:rsidRDefault="00A70BA0" w:rsidP="00FD3E1A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4A28E9">
              <w:rPr>
                <w:rFonts w:ascii="Times New Roman" w:hAnsi="Times New Roman" w:cs="Times New Roman"/>
              </w:rPr>
              <w:t>другие аналогичные расходы</w:t>
            </w:r>
          </w:p>
        </w:tc>
        <w:tc>
          <w:tcPr>
            <w:tcW w:w="1560" w:type="dxa"/>
            <w:vAlign w:val="center"/>
          </w:tcPr>
          <w:p w:rsidR="00A70BA0" w:rsidRPr="00E27CA5" w:rsidRDefault="00A70BA0" w:rsidP="00AE78A6">
            <w:pPr>
              <w:jc w:val="center"/>
              <w:rPr>
                <w:rFonts w:ascii="Times New Roman" w:hAnsi="Times New Roman" w:cs="Times New Roman"/>
              </w:rPr>
            </w:pPr>
            <w:r w:rsidRPr="00E27CA5">
              <w:rPr>
                <w:rFonts w:ascii="Times New Roman" w:hAnsi="Times New Roman" w:cs="Times New Roman"/>
              </w:rPr>
              <w:lastRenderedPageBreak/>
              <w:t>Изменения внесены приказом Министерства финансов Донецкой Народной Республики</w:t>
            </w:r>
          </w:p>
          <w:p w:rsidR="00A70BA0" w:rsidRPr="00E27CA5" w:rsidRDefault="00A70BA0" w:rsidP="00AE78A6">
            <w:pPr>
              <w:jc w:val="center"/>
              <w:rPr>
                <w:rFonts w:ascii="Times New Roman" w:hAnsi="Times New Roman" w:cs="Times New Roman"/>
              </w:rPr>
            </w:pPr>
            <w:r w:rsidRPr="00E27CA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05</w:t>
            </w:r>
            <w:r w:rsidRPr="00E27CA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27C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70BA0" w:rsidRPr="00E27CA5" w:rsidRDefault="00A70BA0" w:rsidP="00AE78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CA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  <w:p w:rsidR="00A70BA0" w:rsidRPr="00E27CA5" w:rsidRDefault="00A70BA0" w:rsidP="007F2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BA0" w:rsidRPr="00E27CA5" w:rsidRDefault="00A70BA0" w:rsidP="007F2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4F8" w:rsidRDefault="00D224F8" w:rsidP="00D224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</w:pPr>
          </w:p>
          <w:p w:rsidR="00D224F8" w:rsidRDefault="00D224F8" w:rsidP="00D224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</w:pPr>
          </w:p>
          <w:p w:rsidR="00D224F8" w:rsidRDefault="00D224F8" w:rsidP="00D224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</w:pPr>
          </w:p>
          <w:p w:rsidR="00D224F8" w:rsidRPr="00E27CA5" w:rsidRDefault="00D224F8" w:rsidP="00D224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4F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proofErr w:type="gramStart"/>
            <w:r w:rsidRPr="00E27CA5">
              <w:rPr>
                <w:rFonts w:ascii="Times New Roman" w:eastAsia="Times New Roman" w:hAnsi="Times New Roman" w:cs="Times New Roman"/>
                <w:lang w:eastAsia="ru-RU"/>
              </w:rPr>
              <w:t>Детали-</w:t>
            </w:r>
            <w:proofErr w:type="spellStart"/>
            <w:r w:rsidRPr="00E27CA5">
              <w:rPr>
                <w:rFonts w:ascii="Times New Roman" w:eastAsia="Times New Roman" w:hAnsi="Times New Roman" w:cs="Times New Roman"/>
                <w:lang w:eastAsia="ru-RU"/>
              </w:rPr>
              <w:t>зировано</w:t>
            </w:r>
            <w:proofErr w:type="spellEnd"/>
            <w:proofErr w:type="gramEnd"/>
            <w:r w:rsidRPr="00E27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7CA5">
              <w:rPr>
                <w:rFonts w:ascii="Times New Roman" w:eastAsia="Times New Roman" w:hAnsi="Times New Roman" w:cs="Times New Roman"/>
                <w:lang w:eastAsia="ru-RU"/>
              </w:rPr>
              <w:t>направле-ни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27CA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E27CA5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</w:t>
            </w:r>
          </w:p>
          <w:p w:rsidR="00A70BA0" w:rsidRPr="00E27CA5" w:rsidRDefault="00A70BA0" w:rsidP="00E2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574F" w:rsidRDefault="00D2574F" w:rsidP="00B216D5">
      <w:pPr>
        <w:ind w:left="12333"/>
        <w:rPr>
          <w:rFonts w:ascii="Times New Roman" w:hAnsi="Times New Roman" w:cs="Times New Roman"/>
        </w:rPr>
      </w:pPr>
    </w:p>
    <w:sectPr w:rsidR="00D2574F" w:rsidSect="0032756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1D" w:rsidRDefault="003D031D" w:rsidP="0032756A">
      <w:pPr>
        <w:spacing w:after="0" w:line="240" w:lineRule="auto"/>
      </w:pPr>
      <w:r>
        <w:separator/>
      </w:r>
    </w:p>
  </w:endnote>
  <w:endnote w:type="continuationSeparator" w:id="0">
    <w:p w:rsidR="003D031D" w:rsidRDefault="003D031D" w:rsidP="0032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1D" w:rsidRDefault="003D031D" w:rsidP="0032756A">
      <w:pPr>
        <w:spacing w:after="0" w:line="240" w:lineRule="auto"/>
      </w:pPr>
      <w:r>
        <w:separator/>
      </w:r>
    </w:p>
  </w:footnote>
  <w:footnote w:type="continuationSeparator" w:id="0">
    <w:p w:rsidR="003D031D" w:rsidRDefault="003D031D" w:rsidP="0032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421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5D3A" w:rsidRDefault="0032756A">
        <w:pPr>
          <w:pStyle w:val="ac"/>
          <w:jc w:val="center"/>
          <w:rPr>
            <w:rFonts w:ascii="Times New Roman" w:hAnsi="Times New Roman" w:cs="Times New Roman"/>
          </w:rPr>
        </w:pPr>
        <w:r w:rsidRPr="00685D3A">
          <w:rPr>
            <w:rFonts w:ascii="Times New Roman" w:hAnsi="Times New Roman" w:cs="Times New Roman"/>
          </w:rPr>
          <w:fldChar w:fldCharType="begin"/>
        </w:r>
        <w:r w:rsidRPr="00685D3A">
          <w:rPr>
            <w:rFonts w:ascii="Times New Roman" w:hAnsi="Times New Roman" w:cs="Times New Roman"/>
          </w:rPr>
          <w:instrText>PAGE   \* MERGEFORMAT</w:instrText>
        </w:r>
        <w:r w:rsidRPr="00685D3A">
          <w:rPr>
            <w:rFonts w:ascii="Times New Roman" w:hAnsi="Times New Roman" w:cs="Times New Roman"/>
          </w:rPr>
          <w:fldChar w:fldCharType="separate"/>
        </w:r>
        <w:r w:rsidR="00CB01C8">
          <w:rPr>
            <w:rFonts w:ascii="Times New Roman" w:hAnsi="Times New Roman" w:cs="Times New Roman"/>
            <w:noProof/>
          </w:rPr>
          <w:t>2</w:t>
        </w:r>
        <w:r w:rsidRPr="00685D3A">
          <w:rPr>
            <w:rFonts w:ascii="Times New Roman" w:hAnsi="Times New Roman" w:cs="Times New Roman"/>
          </w:rPr>
          <w:fldChar w:fldCharType="end"/>
        </w:r>
        <w:r w:rsidR="00685D3A">
          <w:rPr>
            <w:rFonts w:ascii="Times New Roman" w:hAnsi="Times New Roman" w:cs="Times New Roman"/>
          </w:rPr>
          <w:t xml:space="preserve"> </w:t>
        </w:r>
      </w:p>
      <w:p w:rsidR="0032756A" w:rsidRPr="00685D3A" w:rsidRDefault="00685D3A" w:rsidP="00685D3A">
        <w:pPr>
          <w:ind w:left="11907"/>
          <w:rPr>
            <w:rFonts w:ascii="Times New Roman" w:hAnsi="Times New Roman" w:cs="Times New Roman"/>
          </w:rPr>
        </w:pPr>
        <w:r w:rsidRPr="00545766">
          <w:rPr>
            <w:rFonts w:ascii="Times New Roman" w:hAnsi="Times New Roman" w:cs="Times New Roman"/>
            <w:sz w:val="24"/>
            <w:szCs w:val="24"/>
          </w:rPr>
          <w:t>Продолжение таблицы</w:t>
        </w:r>
      </w:p>
    </w:sdtContent>
  </w:sdt>
  <w:p w:rsidR="0032756A" w:rsidRDefault="003275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74B"/>
    <w:multiLevelType w:val="hybridMultilevel"/>
    <w:tmpl w:val="0C02279C"/>
    <w:lvl w:ilvl="0" w:tplc="04190001">
      <w:start w:val="3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17586"/>
    <w:multiLevelType w:val="hybridMultilevel"/>
    <w:tmpl w:val="78C4823A"/>
    <w:lvl w:ilvl="0" w:tplc="DB26E93E"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1ABC6235"/>
    <w:multiLevelType w:val="hybridMultilevel"/>
    <w:tmpl w:val="119E5116"/>
    <w:lvl w:ilvl="0" w:tplc="04190001">
      <w:start w:val="3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17F43"/>
    <w:multiLevelType w:val="hybridMultilevel"/>
    <w:tmpl w:val="65E44A42"/>
    <w:lvl w:ilvl="0" w:tplc="33AA8136">
      <w:numFmt w:val="bullet"/>
      <w:lvlText w:val=""/>
      <w:lvlJc w:val="left"/>
      <w:pPr>
        <w:ind w:left="81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278E3C67"/>
    <w:multiLevelType w:val="hybridMultilevel"/>
    <w:tmpl w:val="C1020330"/>
    <w:lvl w:ilvl="0" w:tplc="41CA6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45A72"/>
    <w:multiLevelType w:val="hybridMultilevel"/>
    <w:tmpl w:val="CF5EF7CA"/>
    <w:lvl w:ilvl="0" w:tplc="2B70D376">
      <w:start w:val="3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025F4"/>
    <w:rsid w:val="00014FE0"/>
    <w:rsid w:val="000431F2"/>
    <w:rsid w:val="00045F6D"/>
    <w:rsid w:val="00123FFF"/>
    <w:rsid w:val="00125CA5"/>
    <w:rsid w:val="001275CA"/>
    <w:rsid w:val="001410CE"/>
    <w:rsid w:val="00180F2B"/>
    <w:rsid w:val="001D0522"/>
    <w:rsid w:val="001F3440"/>
    <w:rsid w:val="0020592F"/>
    <w:rsid w:val="0023437D"/>
    <w:rsid w:val="002446FB"/>
    <w:rsid w:val="002D3305"/>
    <w:rsid w:val="00324DEF"/>
    <w:rsid w:val="00325B5F"/>
    <w:rsid w:val="0032756A"/>
    <w:rsid w:val="00365C0B"/>
    <w:rsid w:val="00386E1F"/>
    <w:rsid w:val="00387937"/>
    <w:rsid w:val="003D031D"/>
    <w:rsid w:val="003D5FAE"/>
    <w:rsid w:val="003F7894"/>
    <w:rsid w:val="0042541B"/>
    <w:rsid w:val="004A28E9"/>
    <w:rsid w:val="004E4299"/>
    <w:rsid w:val="00502BC9"/>
    <w:rsid w:val="00544804"/>
    <w:rsid w:val="00545766"/>
    <w:rsid w:val="0056390F"/>
    <w:rsid w:val="00587517"/>
    <w:rsid w:val="005A08AC"/>
    <w:rsid w:val="005A32B8"/>
    <w:rsid w:val="005B0EB3"/>
    <w:rsid w:val="005B3602"/>
    <w:rsid w:val="005C1621"/>
    <w:rsid w:val="0060169F"/>
    <w:rsid w:val="0061271F"/>
    <w:rsid w:val="00683D49"/>
    <w:rsid w:val="00685D3A"/>
    <w:rsid w:val="0078195D"/>
    <w:rsid w:val="007902CD"/>
    <w:rsid w:val="007914E4"/>
    <w:rsid w:val="007C0E7B"/>
    <w:rsid w:val="007C267F"/>
    <w:rsid w:val="007F2C9D"/>
    <w:rsid w:val="007F4B23"/>
    <w:rsid w:val="00842D21"/>
    <w:rsid w:val="008834B6"/>
    <w:rsid w:val="00891E96"/>
    <w:rsid w:val="008C119A"/>
    <w:rsid w:val="008C1B6F"/>
    <w:rsid w:val="008C765F"/>
    <w:rsid w:val="00905C97"/>
    <w:rsid w:val="00921B35"/>
    <w:rsid w:val="0092279C"/>
    <w:rsid w:val="0093426B"/>
    <w:rsid w:val="00942765"/>
    <w:rsid w:val="00950F78"/>
    <w:rsid w:val="009640D3"/>
    <w:rsid w:val="009B04A7"/>
    <w:rsid w:val="009B144F"/>
    <w:rsid w:val="009C4144"/>
    <w:rsid w:val="00A12BFE"/>
    <w:rsid w:val="00A70BA0"/>
    <w:rsid w:val="00A72932"/>
    <w:rsid w:val="00A73F15"/>
    <w:rsid w:val="00A8253A"/>
    <w:rsid w:val="00AE3CDB"/>
    <w:rsid w:val="00AE78A6"/>
    <w:rsid w:val="00AE7BE0"/>
    <w:rsid w:val="00B00BEB"/>
    <w:rsid w:val="00B02AEB"/>
    <w:rsid w:val="00B17C83"/>
    <w:rsid w:val="00B216D5"/>
    <w:rsid w:val="00B961CF"/>
    <w:rsid w:val="00BA62EB"/>
    <w:rsid w:val="00BD67B6"/>
    <w:rsid w:val="00C83D7B"/>
    <w:rsid w:val="00C873EE"/>
    <w:rsid w:val="00C9309C"/>
    <w:rsid w:val="00C957A3"/>
    <w:rsid w:val="00CB01C8"/>
    <w:rsid w:val="00CB4236"/>
    <w:rsid w:val="00D158CC"/>
    <w:rsid w:val="00D224F8"/>
    <w:rsid w:val="00D2574F"/>
    <w:rsid w:val="00D65BFD"/>
    <w:rsid w:val="00D934E0"/>
    <w:rsid w:val="00D951A5"/>
    <w:rsid w:val="00DD6C75"/>
    <w:rsid w:val="00DF07FE"/>
    <w:rsid w:val="00DF6970"/>
    <w:rsid w:val="00E27CA5"/>
    <w:rsid w:val="00E62922"/>
    <w:rsid w:val="00E71FBF"/>
    <w:rsid w:val="00EE0050"/>
    <w:rsid w:val="00EE61CF"/>
    <w:rsid w:val="00F05DC1"/>
    <w:rsid w:val="00F20D06"/>
    <w:rsid w:val="00F711A9"/>
    <w:rsid w:val="00F743BA"/>
    <w:rsid w:val="00F86C25"/>
    <w:rsid w:val="00FD3E1A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275C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2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56A"/>
  </w:style>
  <w:style w:type="paragraph" w:styleId="ae">
    <w:name w:val="footer"/>
    <w:basedOn w:val="a"/>
    <w:link w:val="af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275C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2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56A"/>
  </w:style>
  <w:style w:type="paragraph" w:styleId="ae">
    <w:name w:val="footer"/>
    <w:basedOn w:val="a"/>
    <w:link w:val="af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4</cp:revision>
  <cp:lastPrinted>2022-04-04T11:26:00Z</cp:lastPrinted>
  <dcterms:created xsi:type="dcterms:W3CDTF">2022-04-04T11:26:00Z</dcterms:created>
  <dcterms:modified xsi:type="dcterms:W3CDTF">2022-04-04T11:26:00Z</dcterms:modified>
</cp:coreProperties>
</file>